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280" w:after="60"/>
      </w:pPr>
      <w:r>
        <w:rPr>
          <w:rFonts w:ascii="Arial" w:hAnsi="Arial" w:eastAsia="Arial"/>
          <w:b/>
          <w:i w:val="0"/>
          <w:color w:val="2F5D50"/>
          <w:sz w:val="32"/>
        </w:rPr>
        <w:t>VOLEBNÍ ŘÁD ŠKOLSKÉ RADY</w:t>
      </w:r>
    </w:p>
    <w:p>
      <w:pPr>
        <w:spacing w:before="0" w:after="200"/>
        <w:pBdr>
          <w:bottom w:val="single" w:sz="12" w:space="4" w:color="2F5D50"/>
        </w:pBdr>
      </w:pPr>
      <w:r>
        <w:rPr>
          <w:rFonts w:ascii="Arial" w:hAnsi="Arial" w:eastAsia="Arial"/>
          <w:b/>
          <w:i w:val="0"/>
          <w:color w:val="333333"/>
          <w:sz w:val="23"/>
        </w:rPr>
        <w:t>Základní školy Rosovice</w:t>
      </w:r>
    </w:p>
    <w:p>
      <w:pPr>
        <w:keepNext/>
        <w:pageBreakBefore w:val="0"/>
        <w:spacing w:before="200" w:after="40"/>
      </w:pPr>
      <w:r>
        <w:rPr>
          <w:rFonts w:ascii="Arial" w:hAnsi="Arial" w:eastAsia="Arial"/>
          <w:b/>
          <w:i w:val="0"/>
          <w:color w:val="2F5D50"/>
          <w:sz w:val="23"/>
        </w:rPr>
        <w:t>Článek I</w:t>
      </w:r>
    </w:p>
    <w:p>
      <w:pPr>
        <w:keepNext/>
        <w:spacing w:before="0" w:after="120"/>
        <w:pBdr>
          <w:bottom w:val="single" w:sz="6" w:space="4" w:color="B8C7C1"/>
        </w:pBdr>
      </w:pPr>
      <w:r>
        <w:rPr>
          <w:rFonts w:ascii="Arial" w:hAnsi="Arial" w:eastAsia="Arial"/>
          <w:b/>
          <w:i w:val="0"/>
          <w:color w:val="000000"/>
          <w:sz w:val="22"/>
        </w:rPr>
        <w:t>Základní ustanovení</w:t>
      </w:r>
    </w:p>
    <w:p>
      <w:pPr>
        <w:keepNext w:val="0"/>
        <w:keepLines/>
        <w:spacing w:before="0" w:after="80" w:line="276" w:lineRule="auto"/>
        <w:numPr>
          <w:ilvl w:val="0"/>
          <w:numId w:val="42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Tento volební řád upravuje postup při volbě členů školské rady při Základní škole Rosovice, jejíž činnost vykonává Základní škola a Mateřská škola Rosovice, okres Příbram (dále jen „škola“).</w:t>
      </w:r>
    </w:p>
    <w:p>
      <w:pPr>
        <w:keepNext w:val="0"/>
        <w:keepLines/>
        <w:spacing w:before="0" w:after="80" w:line="276" w:lineRule="auto"/>
        <w:numPr>
          <w:ilvl w:val="0"/>
          <w:numId w:val="42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Volební řád vydává zřizovatel školy podle § 167 zákona č. 561/2004 Sb., o předškolním, základním, středním, vyšším odborném a jiném vzdělávání (školský zákon), ve znění pozdějších předpisů.</w:t>
      </w:r>
    </w:p>
    <w:p>
      <w:pPr>
        <w:keepNext w:val="0"/>
        <w:keepLines/>
        <w:spacing w:before="0" w:after="80" w:line="276" w:lineRule="auto"/>
        <w:numPr>
          <w:ilvl w:val="0"/>
          <w:numId w:val="42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Školská rada je orgánem základní školy. Mateřská škola školskou radu podle školského zákona nezřizuje.</w:t>
      </w:r>
    </w:p>
    <w:p>
      <w:pPr>
        <w:keepNext/>
        <w:pageBreakBefore w:val="0"/>
        <w:spacing w:before="200" w:after="40"/>
      </w:pPr>
      <w:r>
        <w:rPr>
          <w:rFonts w:ascii="Arial" w:hAnsi="Arial" w:eastAsia="Arial"/>
          <w:b/>
          <w:i w:val="0"/>
          <w:color w:val="2F5D50"/>
          <w:sz w:val="23"/>
        </w:rPr>
        <w:t>Článek II</w:t>
      </w:r>
    </w:p>
    <w:p>
      <w:pPr>
        <w:keepNext/>
        <w:spacing w:before="0" w:after="120"/>
        <w:pBdr>
          <w:bottom w:val="single" w:sz="6" w:space="4" w:color="B8C7C1"/>
        </w:pBdr>
      </w:pPr>
      <w:r>
        <w:rPr>
          <w:rFonts w:ascii="Arial" w:hAnsi="Arial" w:eastAsia="Arial"/>
          <w:b/>
          <w:i w:val="0"/>
          <w:color w:val="000000"/>
          <w:sz w:val="22"/>
        </w:rPr>
        <w:t>Složení školské rady a neslučitelnost funkcí</w:t>
      </w:r>
    </w:p>
    <w:p>
      <w:pPr>
        <w:keepNext w:val="0"/>
        <w:keepLines/>
        <w:spacing w:before="0" w:after="80" w:line="276" w:lineRule="auto"/>
        <w:numPr>
          <w:ilvl w:val="0"/>
          <w:numId w:val="43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Školská rada má 6 členů:</w:t>
      </w:r>
    </w:p>
    <w:p>
      <w:pPr>
        <w:keepNext w:val="0"/>
        <w:keepLines/>
        <w:spacing w:before="0" w:after="80" w:line="276" w:lineRule="auto"/>
        <w:numPr>
          <w:ilvl w:val="1"/>
          <w:numId w:val="43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2 členy jmenuje zřizovatel školy,</w:t>
      </w:r>
    </w:p>
    <w:p>
      <w:pPr>
        <w:keepNext w:val="0"/>
        <w:keepLines/>
        <w:spacing w:before="0" w:after="80" w:line="276" w:lineRule="auto"/>
        <w:numPr>
          <w:ilvl w:val="1"/>
          <w:numId w:val="43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2 členy volí žákovští voliči,</w:t>
      </w:r>
    </w:p>
    <w:p>
      <w:pPr>
        <w:keepNext w:val="0"/>
        <w:keepLines/>
        <w:spacing w:before="0" w:after="80" w:line="276" w:lineRule="auto"/>
        <w:numPr>
          <w:ilvl w:val="1"/>
          <w:numId w:val="43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2 členy volí pedagogičtí pracovníci školy.</w:t>
      </w:r>
    </w:p>
    <w:p>
      <w:pPr>
        <w:keepNext w:val="0"/>
        <w:keepLines/>
        <w:spacing w:before="0" w:after="80" w:line="276" w:lineRule="auto"/>
        <w:numPr>
          <w:ilvl w:val="0"/>
          <w:numId w:val="43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Funkční období členů školské rady je 3 roky.</w:t>
      </w:r>
    </w:p>
    <w:p>
      <w:pPr>
        <w:keepNext w:val="0"/>
        <w:keepLines/>
        <w:spacing w:before="0" w:after="80" w:line="276" w:lineRule="auto"/>
        <w:numPr>
          <w:ilvl w:val="0"/>
          <w:numId w:val="43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Členem školské rady nemůže být ředitel školy.</w:t>
      </w:r>
    </w:p>
    <w:p>
      <w:pPr>
        <w:keepNext w:val="0"/>
        <w:keepLines/>
        <w:spacing w:before="0" w:after="80" w:line="276" w:lineRule="auto"/>
        <w:numPr>
          <w:ilvl w:val="0"/>
          <w:numId w:val="43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Týž člen školské rady nemůže být současně jmenován zřizovatelem, zvolen žákovskými voliči a zvolen pedagogickými pracovníky školy.</w:t>
      </w:r>
    </w:p>
    <w:p>
      <w:pPr>
        <w:keepNext w:val="0"/>
        <w:keepLines/>
        <w:spacing w:before="0" w:after="80" w:line="276" w:lineRule="auto"/>
        <w:numPr>
          <w:ilvl w:val="0"/>
          <w:numId w:val="43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Pedagogický pracovník školy nemůže být zvolen žákovskými voliči ani jmenován zřizovatelem.</w:t>
      </w:r>
    </w:p>
    <w:p>
      <w:pPr>
        <w:keepNext/>
        <w:pageBreakBefore w:val="0"/>
        <w:spacing w:before="200" w:after="40"/>
      </w:pPr>
      <w:r>
        <w:rPr>
          <w:rFonts w:ascii="Arial" w:hAnsi="Arial" w:eastAsia="Arial"/>
          <w:b/>
          <w:i w:val="0"/>
          <w:color w:val="2F5D50"/>
          <w:sz w:val="23"/>
        </w:rPr>
        <w:t>Článek III</w:t>
      </w:r>
    </w:p>
    <w:p>
      <w:pPr>
        <w:keepNext/>
        <w:spacing w:before="0" w:after="120"/>
        <w:pBdr>
          <w:bottom w:val="single" w:sz="6" w:space="4" w:color="B8C7C1"/>
        </w:pBdr>
      </w:pPr>
      <w:r>
        <w:rPr>
          <w:rFonts w:ascii="Arial" w:hAnsi="Arial" w:eastAsia="Arial"/>
          <w:b/>
          <w:i w:val="0"/>
          <w:color w:val="000000"/>
          <w:sz w:val="22"/>
        </w:rPr>
        <w:t>Vyhlášení a organizace voleb</w:t>
      </w:r>
    </w:p>
    <w:p>
      <w:pPr>
        <w:keepNext w:val="0"/>
        <w:keepLines/>
        <w:spacing w:before="0" w:after="80" w:line="276" w:lineRule="auto"/>
        <w:numPr>
          <w:ilvl w:val="0"/>
          <w:numId w:val="44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Ředitel školy zajistí řádné uskutečnění voleb a vyhlásí je zpravidla nejméně 30 dnů před dnem hlasování.</w:t>
      </w:r>
    </w:p>
    <w:p>
      <w:pPr>
        <w:keepNext w:val="0"/>
        <w:keepLines/>
        <w:spacing w:before="0" w:after="80" w:line="276" w:lineRule="auto"/>
        <w:numPr>
          <w:ilvl w:val="0"/>
          <w:numId w:val="44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Oznámení o volbách obsahuje zejména termín a místo hlasování, způsob podávání návrhů kandidátů, lhůtu pro jejich podání a způsob zveřejnění výsledků.</w:t>
      </w:r>
    </w:p>
    <w:p>
      <w:pPr>
        <w:keepNext w:val="0"/>
        <w:keepLines/>
        <w:spacing w:before="0" w:after="80" w:line="276" w:lineRule="auto"/>
        <w:numPr>
          <w:ilvl w:val="0"/>
          <w:numId w:val="44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Oznámení se zveřejní způsobem umožňujícím dálkový přístup a dále obvyklým způsobem používaným školou pro komunikaci se zákonnými zástupci a zaměstnanci.</w:t>
      </w:r>
    </w:p>
    <w:p>
      <w:pPr>
        <w:keepNext w:val="0"/>
        <w:keepLines/>
        <w:spacing w:before="0" w:after="80" w:line="276" w:lineRule="auto"/>
        <w:numPr>
          <w:ilvl w:val="0"/>
          <w:numId w:val="44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Ředitel školy jmenuje nejméně tříčlennou volební komisi a určí jejího předsedu. Členem komise nesmí být kandidát. Komise připraví hlasovací lístky, dohlíží na průběh hlasování, posoudí platnost hlasů, sečte hlasy a vyhotoví zápis.</w:t>
      </w:r>
    </w:p>
    <w:p>
      <w:pPr>
        <w:keepNext w:val="0"/>
        <w:keepLines/>
        <w:spacing w:before="0" w:after="80" w:line="276" w:lineRule="auto"/>
        <w:numPr>
          <w:ilvl w:val="0"/>
          <w:numId w:val="44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Volby jsou přímé, rovné a tajné. Konají se prezenčně, nerozhodne-li zřizovatel v souladu s právními předpisy a tímto volebním řádem o jiném zabezpečeném způsobu hlasování.</w:t>
      </w:r>
    </w:p>
    <w:p>
      <w:pPr>
        <w:keepNext/>
        <w:pageBreakBefore w:val="0"/>
        <w:spacing w:before="200" w:after="40"/>
      </w:pPr>
      <w:r>
        <w:rPr>
          <w:rFonts w:ascii="Arial" w:hAnsi="Arial" w:eastAsia="Arial"/>
          <w:b/>
          <w:i w:val="0"/>
          <w:color w:val="2F5D50"/>
          <w:sz w:val="23"/>
        </w:rPr>
        <w:t>Článek IV</w:t>
      </w:r>
    </w:p>
    <w:p>
      <w:pPr>
        <w:keepNext/>
        <w:spacing w:before="0" w:after="120"/>
        <w:pBdr>
          <w:bottom w:val="single" w:sz="6" w:space="4" w:color="B8C7C1"/>
        </w:pBdr>
      </w:pPr>
      <w:r>
        <w:rPr>
          <w:rFonts w:ascii="Arial" w:hAnsi="Arial" w:eastAsia="Arial"/>
          <w:b/>
          <w:i w:val="0"/>
          <w:color w:val="000000"/>
          <w:sz w:val="22"/>
        </w:rPr>
        <w:t>Kandidáti</w:t>
      </w:r>
    </w:p>
    <w:p>
      <w:pPr>
        <w:keepNext w:val="0"/>
        <w:keepLines/>
        <w:spacing w:before="0" w:after="80" w:line="276" w:lineRule="auto"/>
        <w:numPr>
          <w:ilvl w:val="0"/>
          <w:numId w:val="45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Návrh kandidáta může podat oprávněný volič příslušné volební skupiny. Kandidát může navrhnout také sám sebe.</w:t>
      </w:r>
    </w:p>
    <w:p>
      <w:pPr>
        <w:keepNext w:val="0"/>
        <w:keepLines/>
        <w:spacing w:before="0" w:after="80" w:line="276" w:lineRule="auto"/>
        <w:numPr>
          <w:ilvl w:val="0"/>
          <w:numId w:val="45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Kandidatura je přípustná pouze s prokazatelným souhlasem kandidáta.</w:t>
      </w:r>
    </w:p>
    <w:p>
      <w:pPr>
        <w:keepNext w:val="0"/>
        <w:keepLines/>
        <w:spacing w:before="0" w:after="80" w:line="276" w:lineRule="auto"/>
        <w:numPr>
          <w:ilvl w:val="0"/>
          <w:numId w:val="45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Kandidátem voleným žákovskými voliči může být zletilá fyzická osoba, která splňuje podmínky podle článku II tohoto volebního řádu. Kandidátem voleným pedagogickými pracovníky může být pedagogický pracovník školy.</w:t>
      </w:r>
    </w:p>
    <w:p>
      <w:pPr>
        <w:keepNext w:val="0"/>
        <w:keepLines/>
        <w:spacing w:before="0" w:after="80" w:line="276" w:lineRule="auto"/>
        <w:numPr>
          <w:ilvl w:val="0"/>
          <w:numId w:val="45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Seznam kandidátů se zveřejní před konáním voleb způsobem uvedeným ve vyhlášení voleb. Kandidáti se uvádějí v abecedním pořadí.</w:t>
      </w:r>
    </w:p>
    <w:p>
      <w:pPr>
        <w:keepNext/>
        <w:pageBreakBefore w:val="0"/>
        <w:spacing w:before="200" w:after="40"/>
      </w:pPr>
      <w:r>
        <w:rPr>
          <w:rFonts w:ascii="Arial" w:hAnsi="Arial" w:eastAsia="Arial"/>
          <w:b/>
          <w:i w:val="0"/>
          <w:color w:val="2F5D50"/>
          <w:sz w:val="23"/>
        </w:rPr>
        <w:t>Článek V</w:t>
      </w:r>
    </w:p>
    <w:p>
      <w:pPr>
        <w:keepNext/>
        <w:spacing w:before="0" w:after="120"/>
        <w:pBdr>
          <w:bottom w:val="single" w:sz="6" w:space="4" w:color="B8C7C1"/>
        </w:pBdr>
      </w:pPr>
      <w:r>
        <w:rPr>
          <w:rFonts w:ascii="Arial" w:hAnsi="Arial" w:eastAsia="Arial"/>
          <w:b/>
          <w:i w:val="0"/>
          <w:color w:val="000000"/>
          <w:sz w:val="22"/>
        </w:rPr>
        <w:t>Volba členů žákovskými voliči</w:t>
      </w:r>
    </w:p>
    <w:p>
      <w:pPr>
        <w:keepNext w:val="0"/>
        <w:keepLines/>
        <w:spacing w:before="0" w:after="80" w:line="276" w:lineRule="auto"/>
        <w:numPr>
          <w:ilvl w:val="0"/>
          <w:numId w:val="46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Žákovskými voliči jsou v základní škole zákonní zástupci všech nezletilých žáků školy.</w:t>
      </w:r>
    </w:p>
    <w:p>
      <w:pPr>
        <w:keepNext w:val="0"/>
        <w:keepLines/>
        <w:spacing w:before="0" w:after="80" w:line="276" w:lineRule="auto"/>
        <w:numPr>
          <w:ilvl w:val="0"/>
          <w:numId w:val="46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Zákonní zástupci mají společně 1 hlas za každého žáka. Za každého žáka se proto vydá pouze jeden hlasovací lístek. Má-li žák více zákonných zástupců, vykonají hlasovací právo po vzájemné dohodě prostřednictvím jednoho z nich.</w:t>
      </w:r>
    </w:p>
    <w:p>
      <w:pPr>
        <w:keepNext w:val="0"/>
        <w:keepLines/>
        <w:spacing w:before="0" w:after="80" w:line="276" w:lineRule="auto"/>
        <w:numPr>
          <w:ilvl w:val="0"/>
          <w:numId w:val="46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Má-li zákonný zástupce ve škole více dětí, náleží mu za každé dítě samostatný hlasovací lístek.</w:t>
      </w:r>
    </w:p>
    <w:p>
      <w:pPr>
        <w:keepNext w:val="0"/>
        <w:keepLines/>
        <w:spacing w:before="0" w:after="80" w:line="276" w:lineRule="auto"/>
        <w:numPr>
          <w:ilvl w:val="0"/>
          <w:numId w:val="46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Volič na každém hlasovacím lístku označí nejvýše tolik kandidátů, kolik členů má být v dané volbě zvoleno. Označí-li více kandidátů, je hlasovací lístek neplatný.</w:t>
      </w:r>
    </w:p>
    <w:p>
      <w:pPr>
        <w:keepNext w:val="0"/>
        <w:keepLines/>
        <w:spacing w:before="0" w:after="80" w:line="276" w:lineRule="auto"/>
        <w:numPr>
          <w:ilvl w:val="0"/>
          <w:numId w:val="46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Zvoleni jsou kandidáti, kteří získali nejvyšší počet platných hlasů, a to do počtu volených míst.</w:t>
      </w:r>
    </w:p>
    <w:p>
      <w:pPr>
        <w:keepNext/>
        <w:pageBreakBefore w:val="0"/>
        <w:spacing w:before="200" w:after="40"/>
      </w:pPr>
      <w:r>
        <w:rPr>
          <w:rFonts w:ascii="Arial" w:hAnsi="Arial" w:eastAsia="Arial"/>
          <w:b/>
          <w:i w:val="0"/>
          <w:color w:val="2F5D50"/>
          <w:sz w:val="23"/>
        </w:rPr>
        <w:t>Článek VI</w:t>
      </w:r>
    </w:p>
    <w:p>
      <w:pPr>
        <w:keepNext/>
        <w:spacing w:before="0" w:after="120"/>
        <w:pBdr>
          <w:bottom w:val="single" w:sz="6" w:space="4" w:color="B8C7C1"/>
        </w:pBdr>
      </w:pPr>
      <w:r>
        <w:rPr>
          <w:rFonts w:ascii="Arial" w:hAnsi="Arial" w:eastAsia="Arial"/>
          <w:b/>
          <w:i w:val="0"/>
          <w:color w:val="000000"/>
          <w:sz w:val="22"/>
        </w:rPr>
        <w:t>Volba členů pedagogickými pracovníky</w:t>
      </w:r>
    </w:p>
    <w:p>
      <w:pPr>
        <w:keepNext w:val="0"/>
        <w:keepLines/>
        <w:spacing w:before="0" w:after="80" w:line="276" w:lineRule="auto"/>
        <w:numPr>
          <w:ilvl w:val="0"/>
          <w:numId w:val="47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Právo volit mají všichni pedagogičtí pracovníci školy, kteří jsou ke dni voleb v základním pracovněprávním vztahu ke škole. Každý oprávněný volič má jeden hlasovací lístek.</w:t>
      </w:r>
    </w:p>
    <w:p>
      <w:pPr>
        <w:keepNext w:val="0"/>
        <w:keepLines/>
        <w:spacing w:before="0" w:after="80" w:line="276" w:lineRule="auto"/>
        <w:numPr>
          <w:ilvl w:val="0"/>
          <w:numId w:val="47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Volič označí nejvýše tolik kandidátů, kolik členů má být zvoleno. Označí-li více kandidátů, je hlasovací lístek neplatný.</w:t>
      </w:r>
    </w:p>
    <w:p>
      <w:pPr>
        <w:keepNext w:val="0"/>
        <w:keepLines/>
        <w:spacing w:before="0" w:after="80" w:line="276" w:lineRule="auto"/>
        <w:numPr>
          <w:ilvl w:val="0"/>
          <w:numId w:val="47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Zvoleni jsou kandidáti, kteří získali nejvyšší počet platných hlasů, a to do počtu volených míst.</w:t>
      </w:r>
    </w:p>
    <w:p>
      <w:pPr>
        <w:keepNext/>
        <w:pageBreakBefore w:val="0"/>
        <w:spacing w:before="200" w:after="40"/>
      </w:pPr>
      <w:r>
        <w:rPr>
          <w:rFonts w:ascii="Arial" w:hAnsi="Arial" w:eastAsia="Arial"/>
          <w:b/>
          <w:i w:val="0"/>
          <w:color w:val="2F5D50"/>
          <w:sz w:val="23"/>
        </w:rPr>
        <w:t>Článek VII</w:t>
      </w:r>
    </w:p>
    <w:p>
      <w:pPr>
        <w:keepNext/>
        <w:spacing w:before="0" w:after="120"/>
        <w:pBdr>
          <w:bottom w:val="single" w:sz="6" w:space="4" w:color="B8C7C1"/>
        </w:pBdr>
      </w:pPr>
      <w:r>
        <w:rPr>
          <w:rFonts w:ascii="Arial" w:hAnsi="Arial" w:eastAsia="Arial"/>
          <w:b/>
          <w:i w:val="0"/>
          <w:color w:val="000000"/>
          <w:sz w:val="22"/>
        </w:rPr>
        <w:t>Hlasování, platnost voleb a rovnost hlasů</w:t>
      </w:r>
    </w:p>
    <w:p>
      <w:pPr>
        <w:keepNext w:val="0"/>
        <w:keepLines/>
        <w:spacing w:before="0" w:after="80" w:line="276" w:lineRule="auto"/>
        <w:numPr>
          <w:ilvl w:val="0"/>
          <w:numId w:val="48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Volební komise před vydáním hlasovacího lístku ověří oprávnění voliče hlasovat a zaznamená vydání hlasovacího lístku do seznamu voličů.</w:t>
      </w:r>
    </w:p>
    <w:p>
      <w:pPr>
        <w:keepNext w:val="0"/>
        <w:keepLines/>
        <w:spacing w:before="0" w:after="80" w:line="276" w:lineRule="auto"/>
        <w:numPr>
          <w:ilvl w:val="0"/>
          <w:numId w:val="48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Hlasovací lístek je neplatný, není-li na předepsaném tiskopisu, je-li upraven způsobem vzbuzujícím pochybnost o vůli voliče nebo je-li označeno více kandidátů, než je dovoleno.</w:t>
      </w:r>
    </w:p>
    <w:p>
      <w:pPr>
        <w:keepNext w:val="0"/>
        <w:keepLines/>
        <w:spacing w:before="0" w:after="80" w:line="276" w:lineRule="auto"/>
        <w:numPr>
          <w:ilvl w:val="0"/>
          <w:numId w:val="48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Volby jsou platné bez ohledu na počet zúčastněných oprávněných voličů, pokud se hlasování zúčastní alespoň jeden oprávněný volič.</w:t>
      </w:r>
    </w:p>
    <w:p>
      <w:pPr>
        <w:keepNext w:val="0"/>
        <w:keepLines/>
        <w:spacing w:before="0" w:after="80" w:line="276" w:lineRule="auto"/>
        <w:numPr>
          <w:ilvl w:val="0"/>
          <w:numId w:val="48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Při rovnosti hlasů na místě rozhodném pro zvolení rozhodne los, který bezprostředně po sečtení hlasů provede předseda volební komise za přítomnosti ostatních členů komise. O losování se učiní záznam v zápisu.</w:t>
      </w:r>
    </w:p>
    <w:p>
      <w:pPr>
        <w:keepNext/>
        <w:pageBreakBefore w:val="0"/>
        <w:spacing w:before="200" w:after="40"/>
      </w:pPr>
      <w:r>
        <w:rPr>
          <w:rFonts w:ascii="Arial" w:hAnsi="Arial" w:eastAsia="Arial"/>
          <w:b/>
          <w:i w:val="0"/>
          <w:color w:val="2F5D50"/>
          <w:sz w:val="23"/>
        </w:rPr>
        <w:t>Článek VIII</w:t>
      </w:r>
    </w:p>
    <w:p>
      <w:pPr>
        <w:keepNext/>
        <w:spacing w:before="0" w:after="120"/>
        <w:pBdr>
          <w:bottom w:val="single" w:sz="6" w:space="4" w:color="B8C7C1"/>
        </w:pBdr>
      </w:pPr>
      <w:r>
        <w:rPr>
          <w:rFonts w:ascii="Arial" w:hAnsi="Arial" w:eastAsia="Arial"/>
          <w:b/>
          <w:i w:val="0"/>
          <w:color w:val="000000"/>
          <w:sz w:val="22"/>
        </w:rPr>
        <w:t>Zjištění a zveřejnění výsledků</w:t>
      </w:r>
    </w:p>
    <w:p>
      <w:pPr>
        <w:keepNext w:val="0"/>
        <w:keepLines/>
        <w:spacing w:before="0" w:after="80" w:line="276" w:lineRule="auto"/>
        <w:numPr>
          <w:ilvl w:val="0"/>
          <w:numId w:val="49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Volební komise po ukončení hlasování sečte hlasy a vyhotoví zápis o průběhu a výsledku voleb.</w:t>
      </w:r>
    </w:p>
    <w:p>
      <w:pPr>
        <w:keepNext w:val="0"/>
        <w:keepLines/>
        <w:spacing w:before="0" w:after="80" w:line="276" w:lineRule="auto"/>
        <w:numPr>
          <w:ilvl w:val="0"/>
          <w:numId w:val="49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Zápis obsahuje alespoň označení volební skupiny, datum a místo voleb, jména členů volební komise, počet oprávněných voličů, počet vydaných a odevzdaných hlasovacích lístků, počet platných a neplatných lístků, počet hlasů jednotlivých kandidátů, výsledek případného losování a jména zvolených členů.</w:t>
      </w:r>
    </w:p>
    <w:p>
      <w:pPr>
        <w:keepNext w:val="0"/>
        <w:keepLines/>
        <w:spacing w:before="0" w:after="80" w:line="276" w:lineRule="auto"/>
        <w:numPr>
          <w:ilvl w:val="0"/>
          <w:numId w:val="49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Zápis podepíší všichni přítomní členové volební komise. Případné výhrady člena komise se v zápisu výslovně uvedou.</w:t>
      </w:r>
    </w:p>
    <w:p>
      <w:pPr>
        <w:keepNext w:val="0"/>
        <w:keepLines/>
        <w:spacing w:before="0" w:after="80" w:line="276" w:lineRule="auto"/>
        <w:numPr>
          <w:ilvl w:val="0"/>
          <w:numId w:val="49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Ředitel školy zveřejní výsledky voleb bez zbytečného odkladu způsobem umožňujícím dálkový přístup a oznámí je zřizovateli.</w:t>
      </w:r>
    </w:p>
    <w:p>
      <w:pPr>
        <w:keepNext w:val="0"/>
        <w:keepLines/>
        <w:spacing w:before="0" w:after="80" w:line="276" w:lineRule="auto"/>
        <w:numPr>
          <w:ilvl w:val="0"/>
          <w:numId w:val="49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Zápis a související dokumentace se uchovávají podle spisového a skartačního řádu školy. Hlasovací lístky se zabezpečí proti zneužití a po uplynutí lhůty pro uplatnění námitek, nejdříve však po 30 dnech od zveřejnění výsledků, se znehodnotí.</w:t>
      </w:r>
    </w:p>
    <w:p>
      <w:pPr>
        <w:keepNext/>
        <w:pageBreakBefore w:val="0"/>
        <w:spacing w:before="200" w:after="40"/>
      </w:pPr>
      <w:r>
        <w:rPr>
          <w:rFonts w:ascii="Arial" w:hAnsi="Arial" w:eastAsia="Arial"/>
          <w:b/>
          <w:i w:val="0"/>
          <w:color w:val="2F5D50"/>
          <w:sz w:val="23"/>
        </w:rPr>
        <w:t>Článek IX</w:t>
      </w:r>
    </w:p>
    <w:p>
      <w:pPr>
        <w:keepNext/>
        <w:spacing w:before="0" w:after="120"/>
        <w:pBdr>
          <w:bottom w:val="single" w:sz="6" w:space="4" w:color="B8C7C1"/>
        </w:pBdr>
      </w:pPr>
      <w:r>
        <w:rPr>
          <w:rFonts w:ascii="Arial" w:hAnsi="Arial" w:eastAsia="Arial"/>
          <w:b/>
          <w:i w:val="0"/>
          <w:color w:val="000000"/>
          <w:sz w:val="22"/>
        </w:rPr>
        <w:t>Nezvolení stanoveného počtu členů</w:t>
      </w:r>
    </w:p>
    <w:p>
      <w:pPr>
        <w:keepNext w:val="0"/>
        <w:keepLines/>
        <w:spacing w:before="0" w:after="80" w:line="276" w:lineRule="auto"/>
        <w:numPr>
          <w:ilvl w:val="0"/>
          <w:numId w:val="50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Nezvolí-li žákovští voliči stanovený počet členů školské rady, ředitel školy vyhlásí opakovanou výzvu a nové hlasování.</w:t>
      </w:r>
    </w:p>
    <w:p>
      <w:pPr>
        <w:keepNext w:val="0"/>
        <w:keepLines/>
        <w:spacing w:before="0" w:after="80" w:line="276" w:lineRule="auto"/>
        <w:numPr>
          <w:ilvl w:val="0"/>
          <w:numId w:val="50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Nezvolí-li žákovští voliči stanovený počet členů ani na základě opakované výzvy, jmenuje zbývající členy školské rady ředitel školy podle § 167 odst. 5 školského zákona.</w:t>
      </w:r>
    </w:p>
    <w:p>
      <w:pPr>
        <w:keepNext/>
        <w:pageBreakBefore w:val="0"/>
        <w:spacing w:before="200" w:after="40"/>
      </w:pPr>
      <w:r>
        <w:rPr>
          <w:rFonts w:ascii="Arial" w:hAnsi="Arial" w:eastAsia="Arial"/>
          <w:b/>
          <w:i w:val="0"/>
          <w:color w:val="2F5D50"/>
          <w:sz w:val="23"/>
        </w:rPr>
        <w:t>Článek X</w:t>
      </w:r>
    </w:p>
    <w:p>
      <w:pPr>
        <w:keepNext/>
        <w:spacing w:before="0" w:after="120"/>
        <w:pBdr>
          <w:bottom w:val="single" w:sz="6" w:space="4" w:color="B8C7C1"/>
        </w:pBdr>
      </w:pPr>
      <w:r>
        <w:rPr>
          <w:rFonts w:ascii="Arial" w:hAnsi="Arial" w:eastAsia="Arial"/>
          <w:b/>
          <w:i w:val="0"/>
          <w:color w:val="000000"/>
          <w:sz w:val="22"/>
        </w:rPr>
        <w:t>Předčasné a doplňovací volby</w:t>
      </w:r>
    </w:p>
    <w:p>
      <w:pPr>
        <w:keepNext w:val="0"/>
        <w:keepLines/>
        <w:spacing w:before="0" w:after="80" w:line="276" w:lineRule="auto"/>
        <w:numPr>
          <w:ilvl w:val="0"/>
          <w:numId w:val="51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Předčasné volby do funkce voleného člena školské rady lze konat za podmínek § 167 odst. 8 školského zákona, požádá-li o ně ředitele školy alespoň většina voličů oprávněných volit tohoto člena školské rady.</w:t>
      </w:r>
    </w:p>
    <w:p>
      <w:pPr>
        <w:keepNext w:val="0"/>
        <w:keepLines/>
        <w:spacing w:before="0" w:after="80" w:line="276" w:lineRule="auto"/>
        <w:numPr>
          <w:ilvl w:val="0"/>
          <w:numId w:val="51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Doplňovací volby se konají, přestane-li být volený člen školské rady jejím členem před skončením funkčního období z důvodů uvedených v § 167 odst. 9 písm. a) až d) nebo f) školského zákona.</w:t>
      </w:r>
    </w:p>
    <w:p>
      <w:pPr>
        <w:keepNext w:val="0"/>
        <w:keepLines/>
        <w:spacing w:before="0" w:after="80" w:line="276" w:lineRule="auto"/>
        <w:numPr>
          <w:ilvl w:val="0"/>
          <w:numId w:val="51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Předčasné a doplňovací volby se konají přiměřeně podle pravidel pro řádné volby. Funkční období takto zvoleného člena končí shodně s funkčním obdobím ostatních členů školské rady.</w:t>
      </w:r>
    </w:p>
    <w:p>
      <w:pPr>
        <w:keepNext/>
        <w:pageBreakBefore w:val="0"/>
        <w:spacing w:before="200" w:after="40"/>
      </w:pPr>
      <w:r>
        <w:rPr>
          <w:rFonts w:ascii="Arial" w:hAnsi="Arial" w:eastAsia="Arial"/>
          <w:b/>
          <w:i w:val="0"/>
          <w:color w:val="2F5D50"/>
          <w:sz w:val="23"/>
        </w:rPr>
        <w:t>Článek XI</w:t>
      </w:r>
    </w:p>
    <w:p>
      <w:pPr>
        <w:keepNext/>
        <w:spacing w:before="0" w:after="120"/>
        <w:pBdr>
          <w:bottom w:val="single" w:sz="6" w:space="4" w:color="B8C7C1"/>
        </w:pBdr>
      </w:pPr>
      <w:r>
        <w:rPr>
          <w:rFonts w:ascii="Arial" w:hAnsi="Arial" w:eastAsia="Arial"/>
          <w:b/>
          <w:i w:val="0"/>
          <w:color w:val="000000"/>
          <w:sz w:val="22"/>
        </w:rPr>
        <w:t>Zánik funkce člena školské rady</w:t>
      </w:r>
    </w:p>
    <w:p>
      <w:pPr>
        <w:keepNext w:val="0"/>
        <w:keepLines/>
        <w:spacing w:before="0" w:after="80" w:line="276" w:lineRule="auto"/>
        <w:numPr>
          <w:ilvl w:val="0"/>
          <w:numId w:val="52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Funkce člena školské rady skončí před uplynutím funkčního období v případech stanovených § 167 odst. 9 školského zákona.</w:t>
      </w:r>
    </w:p>
    <w:p>
      <w:pPr>
        <w:keepNext w:val="0"/>
        <w:keepLines/>
        <w:spacing w:before="0" w:after="80" w:line="276" w:lineRule="auto"/>
        <w:numPr>
          <w:ilvl w:val="0"/>
          <w:numId w:val="52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Pro účely § 167 odst. 9 písm. d) školského zákona se opakovanou neomluvenou neúčastí rozumí neomluvená neúčast člena na dvou po sobě následujících zasedáních školské rady. Předseda školské rady tuto skutečnost písemně oznámí řediteli školy a zřizovateli.</w:t>
      </w:r>
    </w:p>
    <w:p>
      <w:pPr>
        <w:keepNext w:val="0"/>
        <w:keepLines/>
        <w:spacing w:before="0" w:after="80" w:line="276" w:lineRule="auto"/>
        <w:numPr>
          <w:ilvl w:val="0"/>
          <w:numId w:val="52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Vzdání se funkce se činí písemným prohlášením do rukou předsedy školské rady. Odvolání jmenovaného člena doručuje zřizovatel písemně předsedovi školské rady.</w:t>
      </w:r>
    </w:p>
    <w:p>
      <w:pPr>
        <w:keepNext/>
        <w:pageBreakBefore/>
        <w:spacing w:before="200" w:after="40"/>
      </w:pPr>
      <w:r>
        <w:rPr>
          <w:rFonts w:ascii="Arial" w:hAnsi="Arial" w:eastAsia="Arial"/>
          <w:b/>
          <w:i w:val="0"/>
          <w:color w:val="2F5D50"/>
          <w:sz w:val="23"/>
        </w:rPr>
        <w:t>Článek XII</w:t>
      </w:r>
    </w:p>
    <w:p>
      <w:pPr>
        <w:keepNext/>
        <w:spacing w:before="0" w:after="120"/>
        <w:pBdr>
          <w:bottom w:val="single" w:sz="6" w:space="4" w:color="B8C7C1"/>
        </w:pBdr>
      </w:pPr>
      <w:r>
        <w:rPr>
          <w:rFonts w:ascii="Arial" w:hAnsi="Arial" w:eastAsia="Arial"/>
          <w:b/>
          <w:i w:val="0"/>
          <w:color w:val="000000"/>
          <w:sz w:val="22"/>
        </w:rPr>
        <w:t>Námitky</w:t>
      </w:r>
    </w:p>
    <w:p>
      <w:pPr>
        <w:keepNext w:val="0"/>
        <w:keepLines/>
        <w:spacing w:before="0" w:after="80" w:line="276" w:lineRule="auto"/>
        <w:numPr>
          <w:ilvl w:val="0"/>
          <w:numId w:val="53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Oprávněný volič nebo kandidát může do 5 pracovních dnů ode dne zveřejnění výsledků podat řediteli školy písemnou odůvodněnou námitku proti průběhu nebo výsledku voleb.</w:t>
      </w:r>
    </w:p>
    <w:p>
      <w:pPr>
        <w:keepNext w:val="0"/>
        <w:keepLines/>
        <w:spacing w:before="0" w:after="80" w:line="276" w:lineRule="auto"/>
        <w:numPr>
          <w:ilvl w:val="0"/>
          <w:numId w:val="53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Ředitel školy námitku bez zbytečného odkladu předá volební komisi a zřizovateli. Volební komise zpracuje své stanovisko a zřizovatel rozhodne o dalším postupu; zjistí-li vadu, která mohla ovlivnit výsledek, zajistí se opakování dotčené části voleb.</w:t>
      </w:r>
    </w:p>
    <w:p>
      <w:pPr>
        <w:keepNext/>
        <w:pageBreakBefore w:val="0"/>
        <w:spacing w:before="200" w:after="40"/>
      </w:pPr>
      <w:r>
        <w:rPr>
          <w:rFonts w:ascii="Arial" w:hAnsi="Arial" w:eastAsia="Arial"/>
          <w:b/>
          <w:i w:val="0"/>
          <w:color w:val="2F5D50"/>
          <w:sz w:val="23"/>
        </w:rPr>
        <w:t>Článek XIII</w:t>
      </w:r>
    </w:p>
    <w:p>
      <w:pPr>
        <w:keepNext/>
        <w:spacing w:before="0" w:after="120"/>
        <w:pBdr>
          <w:bottom w:val="single" w:sz="6" w:space="4" w:color="B8C7C1"/>
        </w:pBdr>
      </w:pPr>
      <w:r>
        <w:rPr>
          <w:rFonts w:ascii="Arial" w:hAnsi="Arial" w:eastAsia="Arial"/>
          <w:b/>
          <w:i w:val="0"/>
          <w:color w:val="000000"/>
          <w:sz w:val="22"/>
        </w:rPr>
        <w:t>Závěrečná ustanovení</w:t>
      </w:r>
    </w:p>
    <w:p>
      <w:pPr>
        <w:keepNext w:val="0"/>
        <w:keepLines/>
        <w:spacing w:before="0" w:after="80" w:line="276" w:lineRule="auto"/>
        <w:numPr>
          <w:ilvl w:val="0"/>
          <w:numId w:val="54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Ředitel školy zveřejní tento volební řád způsobem umožňujícím dálkový přístup.</w:t>
      </w:r>
    </w:p>
    <w:p>
      <w:pPr>
        <w:keepNext w:val="0"/>
        <w:keepLines/>
        <w:spacing w:before="0" w:after="80" w:line="276" w:lineRule="auto"/>
        <w:numPr>
          <w:ilvl w:val="0"/>
          <w:numId w:val="54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Tento volební řád byl vydán zřizovatelem školy usnesením příslušného orgánu Obce Rosovice č. __________ ze dne __________.</w:t>
      </w:r>
    </w:p>
    <w:p>
      <w:pPr>
        <w:keepNext w:val="0"/>
        <w:keepLines/>
        <w:spacing w:before="0" w:after="80" w:line="276" w:lineRule="auto"/>
        <w:numPr>
          <w:ilvl w:val="0"/>
          <w:numId w:val="54"/>
        </w:numPr>
      </w:pPr>
      <w:r>
        <w:rPr>
          <w:rFonts w:ascii="Arial" w:hAnsi="Arial" w:eastAsia="Arial"/>
          <w:b w:val="0"/>
          <w:i w:val="0"/>
          <w:color w:val="000000"/>
          <w:sz w:val="21"/>
        </w:rPr>
        <w:t>Tento volební řád nabývá účinnosti dne __________ a nahrazuje dosavadní volební řád školské rady.</w:t>
      </w:r>
    </w:p>
    <w:p>
      <w:pPr>
        <w:spacing w:before="360" w:after="0"/>
        <w:jc w:val="right"/>
      </w:pPr>
      <w:r>
        <w:rPr>
          <w:rFonts w:ascii="Arial" w:hAnsi="Arial" w:eastAsia="Arial"/>
          <w:b w:val="0"/>
          <w:i w:val="0"/>
          <w:color w:val="000000"/>
          <w:sz w:val="20"/>
        </w:rPr>
        <w:t>__________________________________</w:t>
      </w:r>
    </w:p>
    <w:p>
      <w:pPr>
        <w:spacing w:before="40"/>
        <w:jc w:val="right"/>
      </w:pPr>
      <w:r>
        <w:rPr>
          <w:rFonts w:ascii="Arial" w:hAnsi="Arial" w:eastAsia="Arial"/>
          <w:b w:val="0"/>
          <w:i/>
          <w:color w:val="555555"/>
          <w:sz w:val="19"/>
        </w:rPr>
        <w:t>za zřizovatele školy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pgSz w:w="11906" w:h="16838"/>
      <w:pgMar w:top="1134" w:right="1134" w:bottom="1020" w:left="1247" w:header="312" w:footer="42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/>
        <w:b w:val="0"/>
        <w:i w:val="0"/>
        <w:color w:val="666666"/>
        <w:sz w:val="17"/>
      </w:rPr>
      <w:t xml:space="preserve">Volební řád školské rady  |  ZŠ Rosovice  |  strana </w:t>
    </w:r>
    <w:r>
      <w:rPr>
        <w:rFonts w:ascii="Arial" w:hAnsi="Arial" w:eastAsia="Arial"/>
        <w:b w:val="0"/>
        <w:i w:val="0"/>
        <w:color w:val="666666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1304"/>
      <w:gridCol w:w="8220"/>
    </w:tblGrid>
    <w:tr>
      <w:tc>
        <w:tcPr>
          <w:tcW w:type="dxa" w:w="1304"/>
          <w:vAlign w:val="center"/>
          <w:tcMar>
            <w:top w:w="0" w:type="dxa"/>
            <w:start w:w="0" w:type="dxa"/>
            <w:bottom w:w="0" w:type="dxa"/>
            <w:end w:w="80" w:type="dxa"/>
          </w:tcMar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522266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rosovic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522266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8220"/>
          <w:vAlign w:val="center"/>
          <w:tcMar>
            <w:top w:w="0" w:type="dxa"/>
            <w:start w:w="40" w:type="dxa"/>
            <w:bottom w:w="0" w:type="dxa"/>
            <w:end w:w="0" w:type="dxa"/>
          </w:tcMar>
        </w:tcPr>
        <w:p>
          <w:pPr>
            <w:spacing w:after="0"/>
            <w:jc w:val="center"/>
          </w:pPr>
          <w:r>
            <w:rPr>
              <w:rFonts w:ascii="Arial" w:hAnsi="Arial" w:eastAsia="Arial"/>
              <w:b/>
              <w:i w:val="0"/>
              <w:color w:val="000000"/>
              <w:sz w:val="24"/>
            </w:rPr>
            <w:t>Základní škola a Mateřská škola Rosovice, okres Příbram</w:t>
            <w:br/>
          </w:r>
          <w:r>
            <w:rPr>
              <w:rFonts w:ascii="Arial" w:hAnsi="Arial" w:eastAsia="Arial"/>
              <w:b w:val="0"/>
              <w:i w:val="0"/>
              <w:color w:val="222222"/>
              <w:sz w:val="19"/>
            </w:rPr>
            <w:t>Rosovice 89, 262 11 Rosovice</w:t>
            <w:br/>
          </w:r>
          <w:r>
            <w:rPr>
              <w:rFonts w:ascii="Arial" w:hAnsi="Arial" w:eastAsia="Arial"/>
              <w:b w:val="0"/>
              <w:i w:val="0"/>
              <w:color w:val="222222"/>
              <w:sz w:val="18"/>
            </w:rPr>
            <w:t>Tel. 776 046 604  |  e-mail: zsrosovice@email.cz</w:t>
            <w:br/>
          </w:r>
          <w:r>
            <w:rPr>
              <w:rFonts w:ascii="Arial" w:hAnsi="Arial" w:eastAsia="Arial"/>
              <w:b w:val="0"/>
              <w:i w:val="0"/>
              <w:color w:val="222222"/>
              <w:sz w:val="18"/>
            </w:rPr>
            <w:t>IČO: 70884013</w:t>
          </w:r>
        </w:p>
      </w:tc>
    </w:tr>
  </w:tbl>
  <w:p>
    <w:pPr>
      <w:spacing w:before="40" w:after="0"/>
      <w:pBdr>
        <w:bottom w:val="single" w:sz="8" w:space="4" w:color="777777"/>
      </w:pBdr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1304"/>
      <w:gridCol w:w="8220"/>
    </w:tblGrid>
    <w:tr>
      <w:tc>
        <w:tcPr>
          <w:tcW w:type="dxa" w:w="1304"/>
          <w:vAlign w:val="center"/>
          <w:tcMar>
            <w:top w:w="0" w:type="dxa"/>
            <w:start w:w="0" w:type="dxa"/>
            <w:bottom w:w="0" w:type="dxa"/>
            <w:end w:w="80" w:type="dxa"/>
          </w:tcMar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522266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rosovic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522266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8220"/>
          <w:vAlign w:val="center"/>
          <w:tcMar>
            <w:top w:w="0" w:type="dxa"/>
            <w:start w:w="40" w:type="dxa"/>
            <w:bottom w:w="0" w:type="dxa"/>
            <w:end w:w="0" w:type="dxa"/>
          </w:tcMar>
        </w:tcPr>
        <w:p>
          <w:pPr>
            <w:spacing w:after="0"/>
            <w:jc w:val="center"/>
          </w:pPr>
          <w:r>
            <w:rPr>
              <w:rFonts w:ascii="Arial" w:hAnsi="Arial" w:eastAsia="Arial"/>
              <w:b/>
              <w:i w:val="0"/>
              <w:color w:val="000000"/>
              <w:sz w:val="24"/>
            </w:rPr>
            <w:t>Základní škola a Mateřská škola Rosovice, okres Příbram</w:t>
            <w:br/>
          </w:r>
          <w:r>
            <w:rPr>
              <w:rFonts w:ascii="Arial" w:hAnsi="Arial" w:eastAsia="Arial"/>
              <w:b w:val="0"/>
              <w:i w:val="0"/>
              <w:color w:val="222222"/>
              <w:sz w:val="19"/>
            </w:rPr>
            <w:t>Rosovice 89, 262 11 Rosovice</w:t>
            <w:br/>
          </w:r>
          <w:r>
            <w:rPr>
              <w:rFonts w:ascii="Arial" w:hAnsi="Arial" w:eastAsia="Arial"/>
              <w:b w:val="0"/>
              <w:i w:val="0"/>
              <w:color w:val="222222"/>
              <w:sz w:val="18"/>
            </w:rPr>
            <w:t>Tel. 776 046 604  |  e-mail: zsrosovice@email.cz</w:t>
            <w:br/>
          </w:r>
          <w:r>
            <w:rPr>
              <w:rFonts w:ascii="Arial" w:hAnsi="Arial" w:eastAsia="Arial"/>
              <w:b w:val="0"/>
              <w:i w:val="0"/>
              <w:color w:val="222222"/>
              <w:sz w:val="18"/>
            </w:rPr>
            <w:t>IČO: 70884013</w:t>
          </w:r>
        </w:p>
      </w:tc>
    </w:tr>
  </w:tbl>
  <w:p>
    <w:pPr>
      <w:spacing w:before="40" w:after="0"/>
      <w:pBdr>
        <w:bottom w:val="single" w:sz="8" w:space="4" w:color="777777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42">
    <w:multiLevelType w:val="multi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540"/>
      </w:pPr>
    </w:lvl>
    <w:lvl w:ilvl="1">
      <w:start w:val="1"/>
      <w:numFmt w:val="lowerLetter"/>
      <w:lvlText w:val="%2)"/>
      <w:suff w:val="tab"/>
      <w:pPr>
        <w:tabs>
          <w:tab w:val="num" w:pos="1080"/>
        </w:tabs>
        <w:ind w:left="1080" w:hanging="360"/>
      </w:pPr>
    </w:lvl>
  </w:abstractNum>
  <w:num w:numId="42">
    <w:abstractNumId w:val="42"/>
    <w:lvlOverride w:ilvl="0">
      <w:startOverride w:val="1"/>
    </w:lvlOverride>
  </w:num>
  <w:num w:numId="43">
    <w:abstractNumId w:val="42"/>
    <w:lvlOverride w:ilvl="0">
      <w:startOverride w:val="1"/>
    </w:lvlOverride>
  </w:num>
  <w:num w:numId="44">
    <w:abstractNumId w:val="42"/>
    <w:lvlOverride w:ilvl="0">
      <w:startOverride w:val="1"/>
    </w:lvlOverride>
  </w:num>
  <w:num w:numId="45">
    <w:abstractNumId w:val="42"/>
    <w:lvlOverride w:ilvl="0">
      <w:startOverride w:val="1"/>
    </w:lvlOverride>
  </w:num>
  <w:num w:numId="46">
    <w:abstractNumId w:val="42"/>
    <w:lvlOverride w:ilvl="0">
      <w:startOverride w:val="1"/>
    </w:lvlOverride>
  </w:num>
  <w:num w:numId="47">
    <w:abstractNumId w:val="42"/>
    <w:lvlOverride w:ilvl="0">
      <w:startOverride w:val="1"/>
    </w:lvlOverride>
  </w:num>
  <w:num w:numId="48">
    <w:abstractNumId w:val="42"/>
    <w:lvlOverride w:ilvl="0">
      <w:startOverride w:val="1"/>
    </w:lvlOverride>
  </w:num>
  <w:num w:numId="49">
    <w:abstractNumId w:val="42"/>
    <w:lvlOverride w:ilvl="0">
      <w:startOverride w:val="1"/>
    </w:lvlOverride>
  </w:num>
  <w:num w:numId="50">
    <w:abstractNumId w:val="42"/>
    <w:lvlOverride w:ilvl="0">
      <w:startOverride w:val="1"/>
    </w:lvlOverride>
  </w:num>
  <w:num w:numId="51">
    <w:abstractNumId w:val="42"/>
    <w:lvlOverride w:ilvl="0">
      <w:startOverride w:val="1"/>
    </w:lvlOverride>
  </w:num>
  <w:num w:numId="52">
    <w:abstractNumId w:val="42"/>
    <w:lvlOverride w:ilvl="0">
      <w:startOverride w:val="1"/>
    </w:lvlOverride>
  </w:num>
  <w:num w:numId="53">
    <w:abstractNumId w:val="42"/>
    <w:lvlOverride w:ilvl="0">
      <w:startOverride w:val="1"/>
    </w:lvlOverride>
  </w:num>
  <w:num w:numId="54">
    <w:abstractNumId w:val="4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Volební řád školské rady ZŠ Rosovice</dc:title>
  <dc:subject>Aktualizované znění podle školského zákona účinného v roce 2026</dc:subject>
  <dc:creator>Základní škola a Mateřská škola Rosovice, okres Příbram</dc:creator>
  <cp:keywords>školská rada, volební řád, ZŠ Rosovice, § 167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